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70" w:rsidRDefault="00241870" w:rsidP="00241870">
      <w:pPr>
        <w:pStyle w:val="a3"/>
        <w:spacing w:before="0" w:beforeAutospacing="0" w:after="0" w:afterAutospacing="0" w:line="375" w:lineRule="atLeast"/>
        <w:ind w:left="600"/>
        <w:jc w:val="center"/>
        <w:textAlignment w:val="baseline"/>
        <w:rPr>
          <w:color w:val="333333"/>
          <w:sz w:val="23"/>
          <w:szCs w:val="23"/>
        </w:rPr>
      </w:pPr>
      <w:r>
        <w:rPr>
          <w:rStyle w:val="a4"/>
          <w:color w:val="333333"/>
          <w:sz w:val="23"/>
          <w:szCs w:val="23"/>
          <w:bdr w:val="none" w:sz="0" w:space="0" w:color="auto" w:frame="1"/>
        </w:rPr>
        <w:t>Возврат части стоимости путёвки в детский лагерь</w:t>
      </w:r>
    </w:p>
    <w:p w:rsidR="00241870" w:rsidRDefault="00241870" w:rsidP="00241870">
      <w:pPr>
        <w:pStyle w:val="a3"/>
        <w:spacing w:before="0" w:beforeAutospacing="0" w:after="495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 2022 году возобновлена программа поддержки доступных внутренних туристических поездок в организации отдыха детей и их оздоровления через возмещение части стоимости оплаченной туристской услуги (далее – Программа).</w:t>
      </w:r>
    </w:p>
    <w:p w:rsidR="00241870" w:rsidRDefault="00241870" w:rsidP="00241870">
      <w:pPr>
        <w:pStyle w:val="a3"/>
        <w:spacing w:before="0" w:beforeAutospacing="0" w:after="0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 период </w:t>
      </w:r>
      <w:r>
        <w:rPr>
          <w:rStyle w:val="a4"/>
          <w:color w:val="333333"/>
          <w:sz w:val="23"/>
          <w:szCs w:val="23"/>
          <w:bdr w:val="none" w:sz="0" w:space="0" w:color="auto" w:frame="1"/>
        </w:rPr>
        <w:t>с 31 марта 2022 по 31 августа 2022 года</w:t>
      </w:r>
      <w:r>
        <w:rPr>
          <w:color w:val="333333"/>
          <w:sz w:val="23"/>
          <w:szCs w:val="23"/>
        </w:rPr>
        <w:t> при оплате путевки в детский лагерь возвращается 50% от суммы </w:t>
      </w:r>
      <w:r>
        <w:rPr>
          <w:rStyle w:val="a4"/>
          <w:color w:val="333333"/>
          <w:sz w:val="23"/>
          <w:szCs w:val="23"/>
          <w:bdr w:val="none" w:sz="0" w:space="0" w:color="auto" w:frame="1"/>
        </w:rPr>
        <w:t>при оплате картой МИР, зарегистрированной в программе лояльности.</w:t>
      </w:r>
    </w:p>
    <w:p w:rsidR="00241870" w:rsidRDefault="00241870" w:rsidP="00241870">
      <w:pPr>
        <w:pStyle w:val="a3"/>
        <w:spacing w:before="0" w:beforeAutospacing="0" w:after="0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Отправиться в лагерь можно на 1 и более смены </w:t>
      </w:r>
      <w:r>
        <w:rPr>
          <w:rStyle w:val="a4"/>
          <w:color w:val="333333"/>
          <w:sz w:val="23"/>
          <w:szCs w:val="23"/>
          <w:bdr w:val="none" w:sz="0" w:space="0" w:color="auto" w:frame="1"/>
        </w:rPr>
        <w:t>с 01 мая по 30 сентября 2022 года</w:t>
      </w:r>
      <w:r>
        <w:rPr>
          <w:color w:val="333333"/>
          <w:sz w:val="23"/>
          <w:szCs w:val="23"/>
        </w:rPr>
        <w:t> (включительно).</w:t>
      </w:r>
    </w:p>
    <w:p w:rsidR="00241870" w:rsidRDefault="00241870" w:rsidP="00241870">
      <w:pPr>
        <w:pStyle w:val="a3"/>
        <w:spacing w:before="0" w:beforeAutospacing="0" w:after="495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Максимальный размер кэшбека – 20 000 рублей.</w:t>
      </w:r>
    </w:p>
    <w:p w:rsidR="00241870" w:rsidRDefault="00241870" w:rsidP="00241870">
      <w:pPr>
        <w:pStyle w:val="a3"/>
        <w:spacing w:before="0" w:beforeAutospacing="0" w:after="0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Получить данный возврат можно </w:t>
      </w:r>
      <w:r>
        <w:rPr>
          <w:rStyle w:val="a4"/>
          <w:color w:val="333333"/>
          <w:sz w:val="23"/>
          <w:szCs w:val="23"/>
          <w:bdr w:val="none" w:sz="0" w:space="0" w:color="auto" w:frame="1"/>
        </w:rPr>
        <w:t>только в те организации отдыха, которые участвуют в данной Программе.  </w:t>
      </w:r>
      <w:r>
        <w:rPr>
          <w:color w:val="333333"/>
          <w:sz w:val="23"/>
          <w:szCs w:val="23"/>
        </w:rPr>
        <w:t>В программе участвуют как государственные, так и коммерческие лагеря детского отдыха. Список лагерей – участников программы, а также перечень туроператоров и агрегаторов, которые продают путевки в детские лагеря, будет с момента старта доступен на сайте мирпутешествий.рф в отдельном разделе «Детские лагеря» </w:t>
      </w:r>
      <w:hyperlink r:id="rId4" w:history="1">
        <w:r>
          <w:rPr>
            <w:rStyle w:val="a5"/>
            <w:b/>
            <w:bCs/>
            <w:color w:val="004099"/>
            <w:sz w:val="23"/>
            <w:szCs w:val="23"/>
            <w:bdr w:val="none" w:sz="0" w:space="0" w:color="auto" w:frame="1"/>
          </w:rPr>
          <w:t>https://xn--b1afakdgpzinidi6e.xn--p1ai/partners/camps/.</w:t>
        </w:r>
      </w:hyperlink>
    </w:p>
    <w:p w:rsidR="00241870" w:rsidRDefault="00241870" w:rsidP="00241870">
      <w:pPr>
        <w:pStyle w:val="a3"/>
        <w:spacing w:before="0" w:beforeAutospacing="0" w:after="495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Оплата должна быть произведена именно (и только) картами платежной системы МИР, зарегистрированными в программе лояльности. При оплатах картами платежных систем VISA и MasterCard - кешбэк возмещаться не будет.</w:t>
      </w:r>
    </w:p>
    <w:p w:rsidR="00241870" w:rsidRDefault="00241870" w:rsidP="00241870">
      <w:pPr>
        <w:pStyle w:val="a3"/>
        <w:spacing w:before="0" w:beforeAutospacing="0" w:after="495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Ключевая задача – сделать детский отдых в стране доступнее, поддержать и тех родителей, которые не имеют никаких льгот, и на коммерческой основе, за свои деньги, приобретают путевки в детские лагеря.</w:t>
      </w:r>
    </w:p>
    <w:p w:rsidR="00241870" w:rsidRDefault="00241870" w:rsidP="00241870">
      <w:pPr>
        <w:pStyle w:val="a3"/>
        <w:spacing w:before="0" w:beforeAutospacing="0" w:after="495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ОБРАЩАЕМ ВНИМАНИЕ: Если Ваша карта МИР не зарегистрирована в программе "Привет МИР", то денежные средства возвращены не будут!</w:t>
      </w:r>
    </w:p>
    <w:p w:rsidR="004A452F" w:rsidRDefault="004A452F">
      <w:bookmarkStart w:id="0" w:name="_GoBack"/>
      <w:bookmarkEnd w:id="0"/>
    </w:p>
    <w:sectPr w:rsidR="004A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70"/>
    <w:rsid w:val="00241870"/>
    <w:rsid w:val="004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4FF18-B4E3-4889-B2FC-2947F8DA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870"/>
    <w:rPr>
      <w:b/>
      <w:bCs/>
    </w:rPr>
  </w:style>
  <w:style w:type="character" w:styleId="a5">
    <w:name w:val="Hyperlink"/>
    <w:basedOn w:val="a0"/>
    <w:uiPriority w:val="99"/>
    <w:semiHidden/>
    <w:unhideWhenUsed/>
    <w:rsid w:val="00241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fakdgpzinidi6e.xn--p1ai/partners/camps/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2022-09-14T12:00:00Z</dcterms:created>
  <dcterms:modified xsi:type="dcterms:W3CDTF">2022-09-14T12:00:00Z</dcterms:modified>
</cp:coreProperties>
</file>