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14 февраля 2011 г. N 187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4"/>
      <w:bookmarkEnd w:id="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ПРОГРАММЫ ПОДГОТОВКИ МЕДИАТОРОВ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5"/>
      <w:bookmarkEnd w:id="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4" w:anchor="100005" w:history="1">
        <w:r w:rsidRPr="00855DA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Постановлением</w:t>
        </w:r>
      </w:hyperlink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3 декабря 2010 г. N 969 "О программе подготовки медиаторов" (Собрание законодательства Российской Федерации, 2010, N 50, ст. 6706) приказываю: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6"/>
      <w:bookmarkEnd w:id="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 по согласованию с Министерством юстиции Российской Федерации программу подготовки медиаторов </w:t>
      </w:r>
      <w:hyperlink r:id="rId5" w:anchor="100010" w:history="1">
        <w:r w:rsidRPr="00855DA8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(приложение)</w:t>
        </w:r>
      </w:hyperlink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7"/>
      <w:bookmarkEnd w:id="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А.А.ФУРСЕНКО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8"/>
      <w:bookmarkEnd w:id="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Приложение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9"/>
      <w:bookmarkEnd w:id="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Утверждена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Приказом Министерства образования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науки Российской Федерации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14 февраля 2011 г. N 187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10"/>
      <w:bookmarkEnd w:id="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ПОДГОТОВКИ МЕДИАТОРОВ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1"/>
      <w:bookmarkEnd w:id="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Программа подготовки медиаторов (далее - Программа) является дополнительной профессиональной образовательной программой профессиональной переподготовки.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2"/>
      <w:bookmarkEnd w:id="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служит основой для разработки и утверждения организациями, осуществляющими в соответствии с законодательством Российской Федерации подготовку медиаторов (далее - организация), специализированных учебных программ.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3"/>
      <w:bookmarkEnd w:id="1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Программа осваивается по очной форме обучения.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4"/>
      <w:bookmarkEnd w:id="1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Программа состоит из трех образовательных программ повышения квалификации: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5"/>
      <w:bookmarkEnd w:id="1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"Медиация. Базовый курс",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6"/>
      <w:bookmarkEnd w:id="1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"Медиация. Особенности применения медиации" &lt;*&gt;,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7"/>
      <w:bookmarkEnd w:id="1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--------------------------------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8"/>
      <w:bookmarkEnd w:id="1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&lt;*&gt; К прохождению данной образовательной программы слушатели допускаются только после успешного завершения обучения по образовательной программе "Медиация. Базовый курс". Данная образовательная программа должна быть завершена слушателем в течение пяти лет с момента завершения обучения по образовательной программе "Медиация. Базовый курс".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9"/>
      <w:bookmarkEnd w:id="1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"Медиация. Курс подготовки тренеров медиаторов" &lt;*&gt;.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20"/>
      <w:bookmarkEnd w:id="1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1"/>
      <w:bookmarkEnd w:id="1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&lt;*&gt; Слушатели допускаются к прохождению данной образовательной программы не только после успешного завершения образовательной программы "Медиация. Особенности применения медиации", но и завершения образовательной программы "Медиация. Базовый курс".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2"/>
      <w:bookmarkEnd w:id="1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Каждая из трех образовательных программ повышения квалификации (далее - образовательная программа) завершается итоговой аттестацией и выдачей документа о повышении квалификации, форма которого определяется организацией. Указанные документы заверяются печатью организации.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3"/>
      <w:bookmarkEnd w:id="2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Структура и содержание Программы представлены примерным учебным планом по каждой образовательной программе, модулями и темами в рамках каждой образовательной программы.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4"/>
      <w:bookmarkEnd w:id="2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модулях и темах по образовательным программам раскрывается рекомендуемая последовательность обучения, указывается распределение академических часов по темам.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5"/>
      <w:bookmarkEnd w:id="2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Результатом обучения по Программе предполагается получение слушателями знаний, умений, приобретение навыков, необходимых для ведения деятельности в качестве медиатора на профессиональной основе, преподавания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6"/>
      <w:bookmarkEnd w:id="2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Освоение Программы должно быть завершено в течение пяти лет с момента успешного завершения обучения по образовательной программе "Медиация. Базовый курс".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7"/>
      <w:bookmarkEnd w:id="2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Примерный учебный план образовательной программы "Медиация. Базовый курс":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┌─────┬────────────────────────┬────────┬───────────────────┬─────────────┐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5" w:name="100028"/>
      <w:bookmarkEnd w:id="2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N  │  Наименование модуля   │Всего   │    В том числе    │    Форма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п/п │       </w:t>
      </w:r>
      <w:hyperlink r:id="rId6" w:anchor="100054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и тем        │академи-├──────┬────────────┤  контроля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образовательной     │ческих  │лекций│практических│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программы        │часов   │      │   занятий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├─────┴────────────────────────┴────────┴──────┴────────────┴─────────────┤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├─────┬────────────────────────┬────────┬──────┬────────────┬─────────────┤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6" w:name="100029"/>
      <w:bookmarkEnd w:id="2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1.  │ВВЕДЕНИЕ В МЕДИАЦИЮ     │        │      │      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 xml:space="preserve">│     │                        │        │      │            │опрос </w:t>
      </w:r>
      <w:hyperlink r:id="rId7" w:anchor="100055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" w:name="100030"/>
      <w:bookmarkEnd w:id="2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│1.1. │Альтернативное          │   3    │ 2,5  │    0,5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│разрешение споров: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│система и принципы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" w:name="100031"/>
      <w:bookmarkEnd w:id="2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│1.2. │Медиация как            │   4    │  2   │     2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│альтернативный метод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│разрешения споров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" w:name="100032"/>
      <w:bookmarkEnd w:id="2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│1.3. │Медиация как            │   4    │  3   │     1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│междисциплинарная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│область 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0" w:name="100033"/>
      <w:bookmarkEnd w:id="3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│1.4. │Принципы медиации       │   9    │  3   │     6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1" w:name="100034"/>
      <w:bookmarkEnd w:id="3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│1.5. │Инструменты медиации    │   9    │  3   │     6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2" w:name="100035"/>
      <w:bookmarkEnd w:id="3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│1.6. │Восприятие и            │   11   │  4   │     7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│коммуникация в медиации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3" w:name="100036"/>
      <w:bookmarkEnd w:id="3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Итого│   40   │ 17,5 │    22,5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├─────┴────────────────────────┴────────┴──────┴────────────┴─────────────┤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├─────┬────────────────────────┬────────┬──────┬────────────┬─────────────┤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4" w:name="100037"/>
      <w:bookmarkEnd w:id="3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2.  │МЕДИАЦИЯ КАК ПРОЦЕДУРА  │        │      │            │ Подготовка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    эссе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5" w:name="100038"/>
      <w:bookmarkEnd w:id="3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│2.1. │Медиатор и процедура    │   8    │  3   │     5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6" w:name="100039"/>
      <w:bookmarkEnd w:id="3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│2.2. │Подготовка к процедуре  │   4    │ 1,5  │    2,5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7" w:name="100040"/>
      <w:bookmarkEnd w:id="3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│2.3. │Процедура медиации. Цели│   20   │  6   │     14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│и задачи медиатора на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│каждой стадии (фазе)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│процедуры медиации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8" w:name="100041"/>
      <w:bookmarkEnd w:id="3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│2.4. │Результат процедуры     │   8    │  2   │     6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39" w:name="100042"/>
      <w:bookmarkEnd w:id="3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Итого│   40   │ 12,5 │    27,5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├─────┴────────────────────────┴────────┴──────┴────────────┴─────────────┤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├─────┬────────────────────────┬────────┬──────┬────────────┬─────────────┤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0" w:name="100043"/>
      <w:bookmarkEnd w:id="4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3.  │МЕДИАТИВНЫЙ ПОДХОД      │        │      │      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│или устный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                        │        │      │            │опрос </w:t>
      </w:r>
      <w:hyperlink r:id="rId8" w:anchor="100055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1" w:name="100044"/>
      <w:bookmarkEnd w:id="4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│3.1. │Информация в медиации   │   10   │  4   │     6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2" w:name="100045"/>
      <w:bookmarkEnd w:id="4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│3.2. │Взаимодействие картин   │   4    │ 1,5  │    2,5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│мира в процессе медиации│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3" w:name="100046"/>
      <w:bookmarkEnd w:id="4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│3.3. │Работа с интересами     │   6    │  2   │     4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│сторон  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4" w:name="100047"/>
      <w:bookmarkEnd w:id="4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│3.4. │Привлечение             │   2    │  1   │     1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│представителей сторон,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│экспертов и других лиц к│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│участию в процедуре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5" w:name="100048"/>
      <w:bookmarkEnd w:id="4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│3.5. │Особенности разрешения  │   12   │  5   │     7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│споров из семейных,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│трудовых, экономических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│и других отношений с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│помощью медиации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6" w:name="100049"/>
      <w:bookmarkEnd w:id="4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│3.6. │Продвижение медиации и  │   6    │ 1,5  │    4,5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│этические нормы в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 │        │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7" w:name="100050"/>
      <w:bookmarkEnd w:id="4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Итого│   40   │  15  │     25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8" w:name="100051"/>
      <w:bookmarkEnd w:id="4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4.  │ИТОГОВАЯ АТТЕСТАЦИЯ     │        │      │            │Экзамен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│устный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│(теоретичес-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│кий и прак-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 │        │      │            │тический)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├─────┼────────────────────────┼────────┼──────┼────────────┼─────────────┤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49" w:name="100052"/>
      <w:bookmarkEnd w:id="4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Итого│  120   │  45  │     75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└─────┴────────────────────────┴────────┴──────┴────────────┴─────────────┘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3"/>
      <w:bookmarkEnd w:id="5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4"/>
      <w:bookmarkEnd w:id="5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&lt;*&gt; Интервал между модулями не должен составлять более 6 месяцев.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5"/>
      <w:bookmarkEnd w:id="5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&lt;**&gt; Определяется организацией самостоятельно.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6"/>
      <w:bookmarkEnd w:id="5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Модуль "Введение в медиацию"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7"/>
      <w:bookmarkEnd w:id="5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Тема 1.1. Альтернативное разрешение споров: система и принципы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8"/>
      <w:bookmarkEnd w:id="5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9"/>
      <w:bookmarkEnd w:id="5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Понятие, предмет и система альтернативного разрешения споров. Принципы альтернативного разрешения споров. Методы (формы) альтернативного разрешения споров: разнообразие и краткая характеристика. Преимущества и недостатки альтернативного разрешения споров. Судебная система и альтернативное разрешение споров. Введение в гражданское процессуальное и арбитражное процессуальное право. Общая характеристика примирительных процедур в гражданском и арбитражном процессах.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60"/>
      <w:bookmarkEnd w:id="5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61"/>
      <w:bookmarkEnd w:id="5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2"/>
      <w:bookmarkEnd w:id="5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1.2. Медиация как альтернативный метод разрешения споров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3"/>
      <w:bookmarkEnd w:id="6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4"/>
      <w:bookmarkEnd w:id="6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История медиации как метода альтернативного разрешения споров. Понятие медиации. Посредничество и медиация. Соотношение понятий "конфликт", "конфликтология" и "медиация". Основные принципы медиации. Различные подходы в медиации. Преимущества и недостатки по отношению к другим альтернативным способам разрешения споров.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5"/>
      <w:bookmarkEnd w:id="6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6"/>
      <w:bookmarkEnd w:id="6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7"/>
      <w:bookmarkEnd w:id="6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1.3. Медиация как междисциплинарная область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8"/>
      <w:bookmarkEnd w:id="6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9"/>
      <w:bookmarkEnd w:id="6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Медиация и юриспруденция. Основы гражданского законодательства. Медиация и психология. Медиация и психолингвистика. Медиация и другие области человеческой деятельности. Философия метода. Медиация и доступ к правосудию. Основы регулирования медиативной деятельности в Российской Федерации.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70"/>
      <w:bookmarkEnd w:id="6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71"/>
      <w:bookmarkEnd w:id="6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2"/>
      <w:bookmarkEnd w:id="6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1.4. Принципы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3"/>
      <w:bookmarkEnd w:id="7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4"/>
      <w:bookmarkEnd w:id="7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Принципы в медиации. Конфиденциальность. Добровольность. Нейтральность и беспристрастность третьей стороны. Ответственность сторон за принятие решений. Открытость ("прозрачность"). Равноправие сторон.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5"/>
      <w:bookmarkEnd w:id="7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6"/>
      <w:bookmarkEnd w:id="7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7"/>
      <w:bookmarkEnd w:id="7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1.5. Инструменты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8"/>
      <w:bookmarkEnd w:id="7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9"/>
      <w:bookmarkEnd w:id="7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Факторы, влияющие на успешность процедуры медиации. Инструменты медиации, их виды и значение. Целесообразность применения отдельных инструментов в процедуре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80"/>
      <w:bookmarkEnd w:id="7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81"/>
      <w:bookmarkEnd w:id="7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2"/>
      <w:bookmarkEnd w:id="7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1.6. Восприятие и коммуникация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3"/>
      <w:bookmarkEnd w:id="8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4"/>
      <w:bookmarkEnd w:id="8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Субъективная картина мира. Восприятие. Фильтры восприятия. Роль установок. Коммуникация в ходе медиативной беседы. Специальные методы работы в медиативном пространстве с эмоциональной составляющей конфликта.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5"/>
      <w:bookmarkEnd w:id="8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6"/>
      <w:bookmarkEnd w:id="8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7"/>
      <w:bookmarkEnd w:id="8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Модуль "Медиация как процедура"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8"/>
      <w:bookmarkEnd w:id="8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2.1. Медиатор и процедура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9"/>
      <w:bookmarkEnd w:id="8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90"/>
      <w:bookmarkEnd w:id="8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Требования, предъявляемые к медиатору. Медиатор как профессионал и как личность. Роль медиатора в процедуре медиации. Функции медиатора в процессе медиации. Профессиональная этика медиаторов. Организация работы медиатора. Различные школы и подходы в медиации. Понимающий подход.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91"/>
      <w:bookmarkEnd w:id="8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92"/>
      <w:bookmarkEnd w:id="8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3"/>
      <w:bookmarkEnd w:id="9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2.2. Подготовка к процедуре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4"/>
      <w:bookmarkEnd w:id="9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5"/>
      <w:bookmarkEnd w:id="9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Обращение сторон к медиатору или организации, обеспечивающей проведение процедуры медиации. Выбор медиатора. Критерии возможности рассмотрения спора с помощью процедуры медиации. Определение возможности урегулирования данного спора сторон с помощью процедуры медиации. Правила проведения процедуры медиации. Заключение соглашения о проведении процедуры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6"/>
      <w:bookmarkEnd w:id="9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7"/>
      <w:bookmarkEnd w:id="9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8"/>
      <w:bookmarkEnd w:id="9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2.3. Процедура медиации. Цели и задачи медиатора на каждой стадии (фазе) процедуры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9"/>
      <w:bookmarkEnd w:id="9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100"/>
      <w:bookmarkEnd w:id="9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Процедура медиации и ее фазы. Значение фаз в медиации. Подходы специалистов к определению количества и значения фаз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101"/>
      <w:bookmarkEnd w:id="9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Первая фаза медиации. Цели и задачи первой фазы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102"/>
      <w:bookmarkEnd w:id="9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Вторая фаза медиации. Цели и задачи второй фазы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3"/>
      <w:bookmarkEnd w:id="10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Третья фаза медиации. Цели и задачи третьей фазы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4"/>
      <w:bookmarkEnd w:id="10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Четвертая фаза медиации. Цели и задачи четвертой фазы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5"/>
      <w:bookmarkEnd w:id="10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Пятая фаза медиации. Цели и задачи пятой фазы медиации. Формулирование договоренности/соглашения. Предупреждение неисполнения договоренностей и выработка механизмов преодоления трудностей в процессе осуществления решений, отраженных в медиативном соглашении. Подписание медиативного соглашения. Реализация договоренностей, контроль за их исполнением.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6"/>
      <w:bookmarkEnd w:id="10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7"/>
      <w:bookmarkEnd w:id="10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8"/>
      <w:bookmarkEnd w:id="10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2.4. Результат процедуры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9"/>
      <w:bookmarkEnd w:id="10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10"/>
      <w:bookmarkEnd w:id="10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Критерии оценки результата процедуры медиации. Завершение медиации (когда прекращается процедура медиации). Соглашение сторон об урегулировании спора и его соотношение с мировым соглашением и судебным решением. Правовая природа соглашения об урегулировании спора. Исполнение соглашения об урегулировании спора (медиативного соглашения). Утверждение медиативного соглашения об урегулировании спора судом, третейским судом.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11"/>
      <w:bookmarkEnd w:id="10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12"/>
      <w:bookmarkEnd w:id="10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Составление примерного соглашения об урегулировании спора с помощью процедуры медиации в малых группах. Перекрестная проверка группами соглашений (тестирование соглашений на возможность исполнения).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3"/>
      <w:bookmarkEnd w:id="11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Подготовка эссе о возможности применения медиации при разрешении конкретного спора.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4"/>
      <w:bookmarkEnd w:id="11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Модуль "Медиативный подход"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5"/>
      <w:bookmarkEnd w:id="11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Тема 3.1. Информация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6"/>
      <w:bookmarkEnd w:id="11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7"/>
      <w:bookmarkEnd w:id="11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Значение информации в медиации. Цели и способы передачи информации. Уровни информации в медиации. Возможности позитивной коммуникации. Способы объективизации фактов. Вопросы как способ получения и прояснения информации. Невербальное общение в медиации. Систематизация полученного материала.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8"/>
      <w:bookmarkEnd w:id="11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9"/>
      <w:bookmarkEnd w:id="11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20"/>
      <w:bookmarkEnd w:id="11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3.2. Взаимодействие картин мира в процессе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21"/>
      <w:bookmarkEnd w:id="11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22"/>
      <w:bookmarkEnd w:id="11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Фильтры восприятия. Индивидуальная и общая реальности. Искажение реальности. Влияние внутренней установки на картину мира.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3"/>
      <w:bookmarkEnd w:id="12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4"/>
      <w:bookmarkEnd w:id="12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5"/>
      <w:bookmarkEnd w:id="12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3.3. Работа с интересами сторон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6"/>
      <w:bookmarkEnd w:id="12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7"/>
      <w:bookmarkEnd w:id="12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Понятие "центральной" проблемы. Позиционное мышление. Иерархии потребностей.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8"/>
      <w:bookmarkEnd w:id="12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9"/>
      <w:bookmarkEnd w:id="12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30"/>
      <w:bookmarkEnd w:id="12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3.4. Привлечение представителей сторон, экспертов и других лиц к участию в процедуре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31"/>
      <w:bookmarkEnd w:id="12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32"/>
      <w:bookmarkEnd w:id="12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Участие в медиации представителей сторон и их статус. Определение необходимости участия в процедуре медиации психологов, юристов, экспертов и т.д. и их статус.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3"/>
      <w:bookmarkEnd w:id="13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4"/>
      <w:bookmarkEnd w:id="13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5"/>
      <w:bookmarkEnd w:id="13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3.5. Особенности разрешения споров из семейных, трудовых, экономических и других отношений с помощью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6"/>
      <w:bookmarkEnd w:id="13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7"/>
      <w:bookmarkEnd w:id="13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Медиация при разрешении семейных споров (разводов, раздела имущества, наследственных споров, споров об определении места жительства ребенка). Основы семейного, трудового, корпоративного права. Медиация при разрешении трудовых споров. Медиация при разрешении гражданско-правовых споров. Медиация при разрешении корпоративных споров.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8"/>
      <w:bookmarkEnd w:id="13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9"/>
      <w:bookmarkEnd w:id="13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40"/>
      <w:bookmarkEnd w:id="13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3.6. Продвижение медиации и этические нормы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41"/>
      <w:bookmarkEnd w:id="13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42"/>
      <w:bookmarkEnd w:id="13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Предпосылки и препятствия для формирования института медиации в России. Правовое регулирование медиации в России и в зарубежных странах. Российская практика медиации. Деятельность по продвижению медиации. Реклама медиации. Европейский кодекс поведения для медиаторов. Ответственность медиатора. Репутация медиатора.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3"/>
      <w:bookmarkEnd w:id="14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4"/>
      <w:bookmarkEnd w:id="14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5"/>
      <w:bookmarkEnd w:id="14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4.4. Итоговая аттестация проводится в форме экзамена. В процессе экзамена слушатель должен продемонстрировать полученные в ходе всей образовательной программы "Медиация. Базовый курс" теоретические знания в сфере альтернативного разрешения споров (АРС) и медиации и практические навыки медиатора, необходимые для ведения процедуры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6"/>
      <w:bookmarkEnd w:id="14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4.5. Слушатель допускается к итоговой аттестации после изучения тем образовательной программы "Медиация. Базовый курс" в объеме, предусмотренном для лекционных и практических занятий.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7"/>
      <w:bookmarkEnd w:id="14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4.6. Лица, освоившие образовательную программу "Медиация. Базовый курс" и успешно прошедшие итоговую аттестацию, получают документ о повышении квалификации.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8"/>
      <w:bookmarkEnd w:id="14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4.7. Лица, успешно освоившие образовательную программу "Медиация. Базовый курс", вправе вести практическую деятельность в качестве медиатора на профессиональной основе без права преподавания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9"/>
      <w:bookmarkEnd w:id="14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Примерный учебный план образовательной программы "Медиация. Особенности применения медиации":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┌─────┬───────────────────────┬────────┬────────────────────┬─────────────┐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47" w:name="100150"/>
      <w:bookmarkEnd w:id="14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N  │  Наименование модуля  │Всего   │    В том числе     │    Форма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п/п │      </w:t>
      </w:r>
      <w:hyperlink r:id="rId9" w:anchor="100190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и тем       │академи-├───────┬────────────┤  контроля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образовательной    │ческих  │лекций │практических│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программы       │часов   │       │   занятий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48" w:name="100151"/>
      <w:bookmarkEnd w:id="14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│                              Первый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├─────┬───────────────────────┬────────┬───────┬────────────┬─────────────┤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49" w:name="100152"/>
      <w:bookmarkEnd w:id="14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1.  │РАБОТА В ЗОНЕ КОНФЛИКТА│        │ 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0" w:name="100153"/>
      <w:bookmarkEnd w:id="15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│1.1. │Конфликт: понятие и    │   5    │   2   │     3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│классификации          │        │       │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├─────┼───────────────────────┼────────┼───────┼────────────┤  опрос </w:t>
      </w:r>
      <w:hyperlink r:id="rId10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1" w:name="100154"/>
      <w:bookmarkEnd w:id="15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│1.2. │Работа с агрессией в   │   6    │   2   │     4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│        │ 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2" w:name="100155"/>
      <w:bookmarkEnd w:id="15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│1.3. │Синдром эмоционального │   6    │   2   │     4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│выгорания и его        │        │ 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│профилактика           │        │ 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3" w:name="100156"/>
      <w:bookmarkEnd w:id="15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│1.4. │Антистрессовые методики│   5    │   2   │     3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├─────┼───────────────────────┼────────┼───────┼────────────┤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4" w:name="100157"/>
      <w:bookmarkEnd w:id="15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│1.5. │Работа с возражениями в│   8    │   2   │     6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│        │ 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5" w:name="100158"/>
      <w:bookmarkEnd w:id="15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30   │  10   │     20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6" w:name="100159"/>
      <w:bookmarkEnd w:id="15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Второй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├─────┬───────────────────────┬────────┬───────┬────────────┬─────────────┤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7" w:name="100160"/>
      <w:bookmarkEnd w:id="15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2.  │КОММЕРЧЕСКАЯ МЕДИАЦИЯ  │   40   │  14   │     26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        │       │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                       │        │       │            │  опрос </w:t>
      </w:r>
      <w:hyperlink r:id="rId11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8" w:name="100161"/>
      <w:bookmarkEnd w:id="15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40   │  14   │     26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59" w:name="100162"/>
      <w:bookmarkEnd w:id="15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Третий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├─────┬───────────────────────┬────────┬───────┬────────────┬─────────────┤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0" w:name="100163"/>
      <w:bookmarkEnd w:id="16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3.  │МЕДИАЦИЯ В             │   30   │  12   │     18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│МНОГОСТОРОННЕМ         │        │       │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│КОНФЛИКТЕ И ПРИ        │        │       │            │  опрос </w:t>
      </w:r>
      <w:hyperlink r:id="rId12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│СОПРОВОЖДЕНИИ ПРОЕКТОВ │        │       │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├─────┼───────────────────────┼────────┼───────┼────────────┼─────────────┤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1" w:name="100164"/>
      <w:bookmarkEnd w:id="16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30   │  12   │     18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├─────┴───────────────────────┴────────┴───────┴────────────┴─────────────┤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2" w:name="100165"/>
      <w:bookmarkEnd w:id="16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Четвертый модуль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3" w:name="100166"/>
      <w:bookmarkEnd w:id="16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4.  │ОСОБЕННОСТИ ПРИМЕНЕНИЯ │   36   │ 12  │      24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ПРИ РАЗРЕШЕНИИ│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│СЕМЕЙНЫХ СПОРОВ        │        │     │              │  опрос </w:t>
      </w:r>
      <w:hyperlink r:id="rId13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4" w:name="100167"/>
      <w:bookmarkEnd w:id="16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│     │                  Итого│   36   │ 12  │      24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├─────┴───────────────────────┴────────┴─────┴──────────────┴─────────────┤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5" w:name="100168"/>
      <w:bookmarkEnd w:id="16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Пятый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6" w:name="100169"/>
      <w:bookmarkEnd w:id="16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5.  │МЕДИАЦИЯ В             │   30   │ 14  │      16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│СВЕРХНАКАЛЕННОМ        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│КОНФЛИКТЕ              │        │     │              │  опрос </w:t>
      </w:r>
      <w:hyperlink r:id="rId14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7" w:name="100170"/>
      <w:bookmarkEnd w:id="16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30   │ 14  │      16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├─────┴───────────────────────┴────────┴─────┴──────────────┴─────────────┤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8" w:name="100171"/>
      <w:bookmarkEnd w:id="16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Шестой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69" w:name="100172"/>
      <w:bookmarkEnd w:id="16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6.  │МЕЖКУЛЬТУРНЫЕ          │   24   │  6  │      18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│ОСОБЕННОСТИ И МЕДИАЦИЯ 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                       │        │     │              │  опрос </w:t>
      </w:r>
      <w:hyperlink r:id="rId15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0" w:name="100173"/>
      <w:bookmarkEnd w:id="17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24   │  6  │      18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├─────┴───────────────────────┴────────┴─────┴──────────────┴─────────────┤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1" w:name="100174"/>
      <w:bookmarkEnd w:id="17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Седьмой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2" w:name="100175"/>
      <w:bookmarkEnd w:id="17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7.  │ОСОБЕННОСТИ ПРИМЕНЕНИЯ │   32   │ 10  │      22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ПРИ РАЗРЕШЕНИИ│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│ГРАЖДАНСКО-ПРАВОВЫХ    │        │     │              │  опрос </w:t>
      </w:r>
      <w:hyperlink r:id="rId16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│СПОРОВ И СПОРОВ,       │        │     │  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│СВЯЗАННЫХ С            │        │     │  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│ИНТЕЛЛЕКТУАЛЬНОЙ       │        │     │  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│СОБСТВЕННОСТЬЮ         │        │     │  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3" w:name="100176"/>
      <w:bookmarkEnd w:id="17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32   │ 10  │      22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├─────┴───────────────────────┴────────┴─────┴──────────────┴─────────────┤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4" w:name="100177"/>
      <w:bookmarkEnd w:id="17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Восьмой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5" w:name="100178"/>
      <w:bookmarkEnd w:id="17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8.  │МЕДИАЦИЯ В             │   30   │ 12  │      18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│АДМИНИСТРАТИВНЫХ СПОРАХ│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│И СУДЕБНАЯ МЕДИАЦИЯ    │        │     │              │  опрос </w:t>
      </w:r>
      <w:hyperlink r:id="rId17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6" w:name="100179"/>
      <w:bookmarkEnd w:id="17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30   │ 12  │      18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├─────┴───────────────────────┴────────┴─────┴──────────────┴─────────────┤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7" w:name="100180"/>
      <w:bookmarkEnd w:id="17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Девятый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8" w:name="100181"/>
      <w:bookmarkEnd w:id="17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9.  │МЕДИАЦИЯ В             │   30   │ 10  │      20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│ВОССТАНОВИТЕЛЬНОМ      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│ПРАВОСУДИИ И ЮВЕНАЛЬНОЙ│        │     │              │  опрос </w:t>
      </w:r>
      <w:hyperlink r:id="rId18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│ЮСТИЦИИ                │        │     │        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79" w:name="100182"/>
      <w:bookmarkEnd w:id="17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│     │                  Итого│   30   │ 10  │      20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├─────┴───────────────────────┴────────┴─────┴──────────────┴─────────────┤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80" w:name="100183"/>
      <w:bookmarkEnd w:id="18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Десятый модуль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├─────┬───────────────────────┬────────┬─────┬──────────────┬─────────────┤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81" w:name="100184"/>
      <w:bookmarkEnd w:id="18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10. │ОСОБЕННОСТИ ПРИМЕНЕНИЯ │   30   │ 10  │      20      │Тестирование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ПРИ РАЗРЕШЕНИИ│        │     │              │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│     │ТРУДОВЫХ СПОРОВ        │        │     │              │  опрос </w:t>
      </w:r>
      <w:hyperlink r:id="rId19" w:anchor="100189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82" w:name="100185"/>
      <w:bookmarkEnd w:id="18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30   │ 10  │      20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83" w:name="100186"/>
      <w:bookmarkEnd w:id="18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11. │ИТОГОВАЯ АТТЕСТАЦИЯ    │        │     │              │ Письменный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        │     │              │   экзамен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        │     │              │   (эссе)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├─────┼───────────────────────┼────────┼─────┼──────────────┼─────────────┤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184" w:name="100187"/>
      <w:bookmarkEnd w:id="18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312   │ 110 │     202      │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└─────┴───────────────────────┴────────┴─────┴──────────────┴─────────────┘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5" w:name="100188"/>
      <w:bookmarkEnd w:id="18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6" w:name="100189"/>
      <w:bookmarkEnd w:id="18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&lt;*&gt; Определяется организацией самостоятельно.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7" w:name="100190"/>
      <w:bookmarkEnd w:id="18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&lt;**&gt; Последовательность освоения модулей образовательной программы "Медиация. Особенности применения медиации" выбирается слушателем самостоятельно.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8" w:name="100191"/>
      <w:bookmarkEnd w:id="18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Модуль "Работа в зоне конфликта"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9" w:name="100192"/>
      <w:bookmarkEnd w:id="18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1.1. Конфликт: понятие и классификации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0" w:name="100193"/>
      <w:bookmarkEnd w:id="19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1" w:name="100194"/>
      <w:bookmarkEnd w:id="19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Понятие и функции конфликта. Правовой конфликт. Структура конфликта. Классификации конфликтов.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2" w:name="100195"/>
      <w:bookmarkEnd w:id="19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3" w:name="100196"/>
      <w:bookmarkEnd w:id="19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4" w:name="100197"/>
      <w:bookmarkEnd w:id="19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1.2. Работа с агрессией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5" w:name="100198"/>
      <w:bookmarkEnd w:id="19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6" w:name="100199"/>
      <w:bookmarkEnd w:id="19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Агрессия: определение и основные теории. Типы агрессии. Социальные детерминанты агрессии. Внешние детерминанты агрессии. Превентивные меры и управление агрессией. Факторы, способствующие агрессии.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7" w:name="100200"/>
      <w:bookmarkEnd w:id="19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8" w:name="100201"/>
      <w:bookmarkEnd w:id="19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9" w:name="100202"/>
      <w:bookmarkEnd w:id="19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Тема 1.3. Синдром эмоционального выгорания и его профилактика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0" w:name="100203"/>
      <w:bookmarkEnd w:id="20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1" w:name="100204"/>
      <w:bookmarkEnd w:id="20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Синдром эмоционального выгорания как заболевание: симптомы и последствия. Способы профилактики синдрома эмоционального выгорания. Синдром эмоционального выгорания медиатора. Профилактика синдрома эмоционального выгорания медиатора.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2" w:name="100205"/>
      <w:bookmarkEnd w:id="20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3" w:name="100206"/>
      <w:bookmarkEnd w:id="20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4" w:name="100207"/>
      <w:bookmarkEnd w:id="20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1.4. Антистрессовые методики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5" w:name="100208"/>
      <w:bookmarkEnd w:id="20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6" w:name="100209"/>
      <w:bookmarkEnd w:id="20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Стресс - необходимое переживание. Позитивная сторона стресса. Длительный стресс. Адаптационная роль стресса. Долгосрочные и краткосрочные методы борьбы со стрессом.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7" w:name="100210"/>
      <w:bookmarkEnd w:id="20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8" w:name="100211"/>
      <w:bookmarkEnd w:id="20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9" w:name="100212"/>
      <w:bookmarkEnd w:id="20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1.5. Работа с возражениями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0" w:name="100213"/>
      <w:bookmarkEnd w:id="21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1" w:name="100214"/>
      <w:bookmarkEnd w:id="21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Возможности типологического подхода к личности в медиации. "Молчащий клиент". "Трудный клиент". Клиент "нет". Лингвистические способы работы с возражениями.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2" w:name="100215"/>
      <w:bookmarkEnd w:id="21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3" w:name="100216"/>
      <w:bookmarkEnd w:id="21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4" w:name="100217"/>
      <w:bookmarkEnd w:id="21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5" w:name="100218"/>
      <w:bookmarkEnd w:id="21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Модуль "Коммерческая медиация"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6" w:name="100219"/>
      <w:bookmarkEnd w:id="21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7" w:name="100220"/>
      <w:bookmarkEnd w:id="21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Виды коммерческих/бизнес-конфликтов и споров, связанных с ведением хозяйственной деятельности. Эмоции в бизнес-конфликтах и работа с ними в медиации. Особенности разрешения коммерческих споров с помощью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8" w:name="100221"/>
      <w:bookmarkEnd w:id="21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9" w:name="100222"/>
      <w:bookmarkEnd w:id="21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0" w:name="100223"/>
      <w:bookmarkEnd w:id="22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1" w:name="100224"/>
      <w:bookmarkEnd w:id="22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5.3. Модуль "Медиация в многостороннем конфликте и при сопровождении долгосрочных проектов"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2" w:name="100225"/>
      <w:bookmarkEnd w:id="22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3" w:name="100226"/>
      <w:bookmarkEnd w:id="22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Особенности многосторонних конфликтов. Медиация при работе с групповым конфликтом. Медиация и медиативное сопровождение долгосрочных сложных проектов.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4" w:name="100227"/>
      <w:bookmarkEnd w:id="22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5" w:name="100228"/>
      <w:bookmarkEnd w:id="22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 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6" w:name="100229"/>
      <w:bookmarkEnd w:id="22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Модуль "Особенности применения медиации при разрешении семейных споров"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7" w:name="100230"/>
      <w:bookmarkEnd w:id="22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8" w:name="100231"/>
      <w:bookmarkEnd w:id="22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Эффективность медиации при разрешении семейных споров. Особенности процедуры медиации при разрешении семейных споров. Участие несовершеннолетних лиц в процедуре медиации. Возможности медиации в работе органов опеки и попечительства, комиссий по делам несовершеннолетних и иных органов по делам семьи, несовершеннолетних и молодежи.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9" w:name="100232"/>
      <w:bookmarkEnd w:id="22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0" w:name="100233"/>
      <w:bookmarkEnd w:id="23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1" w:name="100234"/>
      <w:bookmarkEnd w:id="23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2" w:name="100235"/>
      <w:bookmarkEnd w:id="23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Модуль "Медиация в сверхнакаленном конфликте"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3" w:name="100236"/>
      <w:bookmarkEnd w:id="23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4" w:name="100237"/>
      <w:bookmarkEnd w:id="23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Особенности поведения медиатора в сверхнакаленном конфликте. Причины агрессивного поведения. Работа с собственными эмоциями медиатора. Техники работы с клиентом в сверхнакаленном конфликте.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5" w:name="100238"/>
      <w:bookmarkEnd w:id="23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6" w:name="100239"/>
      <w:bookmarkEnd w:id="23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7" w:name="100240"/>
      <w:bookmarkEnd w:id="23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8" w:name="100241"/>
      <w:bookmarkEnd w:id="23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5.6. Модуль "Межкультурные особенности и медиация"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9" w:name="100242"/>
      <w:bookmarkEnd w:id="23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0" w:name="100243"/>
      <w:bookmarkEnd w:id="24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Зависимость мнений от религиозной идентичности. Конфессиональные особенности и их проявление в процедуре медиации. Позиции большинства. Национальная толерантность. Религиозные проблемы России. Медиативный подход в культуре общественных отношений.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1" w:name="100244"/>
      <w:bookmarkEnd w:id="24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2" w:name="100245"/>
      <w:bookmarkEnd w:id="24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3" w:name="100246"/>
      <w:bookmarkEnd w:id="24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4" w:name="100247"/>
      <w:bookmarkEnd w:id="24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5.7. Модуль "Особенности применения медиации при разрешении гражданско-правовых споров и споров, связанных с интеллектуальной собственностью"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5" w:name="100248"/>
      <w:bookmarkEnd w:id="24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6" w:name="100249"/>
      <w:bookmarkEnd w:id="24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Виды гражданско-правовых договоров. Особенности разрешения гражданско-правовых споров между физическими лицами. Особенности разрешения гражданско-правовых споров между физическими и юридическими лицами. Особенности разрешения потребительских конфликтов. Особенности споров по вопросам интеллектуальной собственности. Работа Всемирной организации интеллектуальной собственности в области разрешения конфликтов с помощью процедуры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7" w:name="100250"/>
      <w:bookmarkEnd w:id="24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8" w:name="100251"/>
      <w:bookmarkEnd w:id="24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 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9" w:name="100252"/>
      <w:bookmarkEnd w:id="24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5.8. Модуль "Медиация в административных спорах и судебная медиация"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0" w:name="100253"/>
      <w:bookmarkEnd w:id="25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1" w:name="100254"/>
      <w:bookmarkEnd w:id="25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Возможности медиации при разрешении административно-правовых споров. Критерии применения медиации при разрешении административных споров. Особенности процедуры медиации с участием административных органов. Возможности медиации, включенной в судебную систему. Обучение судей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2" w:name="100255"/>
      <w:bookmarkEnd w:id="25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3" w:name="100256"/>
      <w:bookmarkEnd w:id="25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 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4" w:name="100257"/>
      <w:bookmarkEnd w:id="25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5.9. Модуль "Медиация в восстановительном правосудии и ювенальной юстиции"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5" w:name="100258"/>
      <w:bookmarkEnd w:id="25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6" w:name="100259"/>
      <w:bookmarkEnd w:id="25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Особенности применения медиации в уголовно-правовой сфере. Возможности медиации в сфере ювенальной юстиции.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7" w:name="100260"/>
      <w:bookmarkEnd w:id="25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8" w:name="100261"/>
      <w:bookmarkEnd w:id="25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 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9" w:name="100262"/>
      <w:bookmarkEnd w:id="25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5.10. Модуль "Особенности применения медиации при разрешении трудовых споров"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0" w:name="100263"/>
      <w:bookmarkEnd w:id="26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1" w:name="100264"/>
      <w:bookmarkEnd w:id="26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Эффективность медиации при разрешении трудовых споров. Особенности и принципы работы штатного медиатора компании. Возможности медиации в работе кадровой службы. Медиативный подход в работе с персоналом.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2" w:name="100265"/>
      <w:bookmarkEnd w:id="26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3" w:name="100266"/>
      <w:bookmarkEnd w:id="26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 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4" w:name="100267"/>
      <w:bookmarkEnd w:id="26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5.11. Итоговая аттестация по образовательной программе "Медиация. Особенности применения медиации" проводится в форме письменного экзамена (эссе).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5" w:name="100268"/>
      <w:bookmarkEnd w:id="26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5.12. Слушатель допускается к итоговой аттестации после изучения тем образовательной программы "Медиация. Особенности применения медиации" в объеме, предусмотренном для лекционных и практических занятий.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6" w:name="100269"/>
      <w:bookmarkEnd w:id="26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5.13. Лица, освоившие образовательную программу "Медиация. Особенности применения медиации" и успешно прошедшие итоговую аттестацию, получают документ о повышении квалификации.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7" w:name="100270"/>
      <w:bookmarkEnd w:id="26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5.14. Лица, успешно освоившие образовательную программу "Медиация. Особенности применения медиации", вправе вести практическую деятельность в качестве медиатора широкого профиля на профессиональной основе без права преподавания медиации. Овладение образовательной программой "Медиация. Особенности применения медиации" необходимо для поддержания и совершенствования профессиональной компетентности медиатора, ведущего деятельность на профессиональной основе.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8" w:name="100271"/>
      <w:bookmarkEnd w:id="26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Примерный учебный план образовательной программы "Медиация. Курс подготовки тренеров медиаторов":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┌─────┬───────────────────────┬────────┬───────────────────┬──────────────┐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69" w:name="100272"/>
      <w:bookmarkEnd w:id="26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N  │ Наименование модулей  │Всего   │    В том числе    │    Форма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п/п │ и тем образовательной │академи-├──────┬────────────┤   контроля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программы       │ческих  │лекций│практических│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│часов   │      │   занятий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├─────┴───────────────────────┴────────┴──────┴────────────┴──────────────┤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├─────┬───────────────────────┬────────┬──────┬────────────┬──────────────┤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0" w:name="100273"/>
      <w:bookmarkEnd w:id="27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1.  │ОСНОВЫ ОБУЧЕНИЯ        │        │      │            │ 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│        │      │            │ 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├─────┼───────────────────────┼────────┼──────┼────────────┤  опрос </w:t>
      </w:r>
      <w:hyperlink r:id="rId20" w:anchor="100301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1" w:name="100274"/>
      <w:bookmarkEnd w:id="27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│1.1. │Программа обучения:    │   10   │  4   │     6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│структура и цели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2" w:name="100275"/>
      <w:bookmarkEnd w:id="27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│1.2. │Методика обучения      │   10   │  3   │     7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3" w:name="100276"/>
      <w:bookmarkEnd w:id="27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│1.3. │Мотивационная          │    8   │  4   │     4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│     │составляющая обучения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4" w:name="100277"/>
      <w:bookmarkEnd w:id="27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│1.4. │Дуализм навыков и      │    8   │  3   │     5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│компетенций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├─────┼───────────────────────┼────────┼──────┼────────────┼──────────────┤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5" w:name="100278"/>
      <w:bookmarkEnd w:id="27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36   │  14  │     22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├─────┴───────────────────────┴────────┴──────┴────────────┴──────────────┤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├─────┬───────────────────────┬────────┬──────┬────────────┬──────────────┤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6" w:name="100279"/>
      <w:bookmarkEnd w:id="27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   │РАБОТА С ГРУППОЙ ПРИ   │        │      │            │ 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│ОБУЧЕНИИ МЕДИАЦИИ      │        │      │            │ 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├─────┼───────────────────────┼────────┼──────┼────────────┤  опрос </w:t>
      </w:r>
      <w:hyperlink r:id="rId21" w:anchor="100301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7" w:name="100280"/>
      <w:bookmarkEnd w:id="27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│2.1. │Группа как             │    6   │  3   │     3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│развивающаяся система: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│статический и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│динамический подходы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8" w:name="100281"/>
      <w:bookmarkEnd w:id="27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│2.2. │Динамика групповой     │    8   │  3   │     5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│работы  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79" w:name="100282"/>
      <w:bookmarkEnd w:id="27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│2.3. │Организация            │   10   │  3   │     7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│взаимодействия в группе│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0" w:name="100283"/>
      <w:bookmarkEnd w:id="28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│2.4. │Средства создания и    │   12   │  4   │     8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│поддержания рабочей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│атмосферы в группе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├─────┼───────────────────────┼────────┼──────┼────────────┼──────────────┤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1" w:name="100284"/>
      <w:bookmarkEnd w:id="28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36   │  13  │     23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├─────┴───────────────────────┴────────┴──────┴────────────┴──────────────┤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├─────┬───────────────────────┬────────┬──────┬────────────┬──────────────┤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2" w:name="100285"/>
      <w:bookmarkEnd w:id="28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   │ИГРОВОЕ ВЗАИМОДЕЙСТВИЕ │        │      │            │ 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│ПРИ ОБУЧЕНИИ МЕДИАЦИИ  │        │      │            │ 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├─────┼───────────────────────┼────────┼──────┼────────────┤  опрос </w:t>
      </w:r>
      <w:hyperlink r:id="rId22" w:anchor="100301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│3.1. │Формы и методы работы с│    5   │  3   │     2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│группой 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3" w:name="100286"/>
      <w:bookmarkEnd w:id="28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│3.2. │Ролевая игра как метод │    7   │  3   │     4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│обучения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4" w:name="100287"/>
      <w:bookmarkEnd w:id="28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│3.3. │Упражнение как метод   │    7   │  3   │     4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│обучения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5" w:name="100288"/>
      <w:bookmarkEnd w:id="28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│3.4. │Направленная дискуссия │    7   │  3   │     4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│как метод обучения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lastRenderedPageBreak/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6" w:name="100289"/>
      <w:bookmarkEnd w:id="28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│3.5. │Многоаспектность       │   10   │  3   │     7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│мозгового штурма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├─────┼───────────────────────┼────────┼──────┼────────────┼──────────────┤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7" w:name="100290"/>
      <w:bookmarkEnd w:id="287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36   │  15  │     21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├─────┴───────────────────────┴────────┴──────┴────────────┴──────────────┤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                                                      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├─────┬───────────────────────┬────────┬──────┬────────────┬──────────────┤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8" w:name="100291"/>
      <w:bookmarkEnd w:id="288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│4.   │ИНДИВИДУАЛЬНАЯ РАБОТА  │        │      │            │ Тестирование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│ТРЕНЕРА МЕДИАЦИИ       │        │      │            │  или устный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├─────┼───────────────────────┼────────┼──────┼────────────┤  опрос </w:t>
      </w:r>
      <w:hyperlink r:id="rId23" w:anchor="100301" w:history="1">
        <w:r w:rsidRPr="00855DA8">
          <w:rPr>
            <w:rFonts w:ascii="var(--bs-font-monospace)" w:eastAsia="Times New Roman" w:hAnsi="var(--bs-font-monospace)" w:cs="Courier New"/>
            <w:color w:val="4272D7"/>
            <w:sz w:val="21"/>
            <w:szCs w:val="21"/>
            <w:u w:val="single"/>
            <w:lang w:eastAsia="ru-RU"/>
          </w:rPr>
          <w:t>&lt;*&gt;</w:t>
        </w:r>
      </w:hyperlink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 xml:space="preserve">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89" w:name="100292"/>
      <w:bookmarkEnd w:id="289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│4.1. │Речевое и неречевое    │    4   │  2   │     2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│(вербальное и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│невербальное) общение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0" w:name="100293"/>
      <w:bookmarkEnd w:id="290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│4.2. │Работа с чувствами и   │    8   │  3   │     5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│эмоциями в медиации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1" w:name="100294"/>
      <w:bookmarkEnd w:id="291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│4.3. │Работа с целями в      │    6   │  3   │     3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│медиации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2" w:name="100295"/>
      <w:bookmarkEnd w:id="292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│4.4. │Разработка             │    6   │  2   │     4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│индивидуального стиля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│тренера-медиатора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├─────┼───────────────────────┼────────┼──────┼────────────┤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3" w:name="100296"/>
      <w:bookmarkEnd w:id="293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│4.5. │Супервизия тренерской  │   12   │  2   │     10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│работы                 │        │      │       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├─────┼───────────────────────┼────────┼──────┼────────────┼──────────────┤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4" w:name="100297"/>
      <w:bookmarkEnd w:id="294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36   │  12  │     24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├─────┼───────────────────────┼────────┼──────┼────────────┼──────────────┤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5" w:name="100298"/>
      <w:bookmarkEnd w:id="295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│5.   │ИТОГОВАЯ АТТЕСТАЦИЯ    │        │      │            │Экзамен устный│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        │      │            │(теоретический│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        │      │            │      и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     │        │      │            │практический)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├─────┼───────────────────────┼────────┼──────┼────────────┼──────────────┤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bookmarkStart w:id="296" w:name="100299"/>
      <w:bookmarkEnd w:id="296"/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│     │                  Итого│   144  │  54  │     90     │              │</w:t>
      </w:r>
    </w:p>
    <w:p w:rsidR="00855DA8" w:rsidRPr="00855DA8" w:rsidRDefault="00855DA8" w:rsidP="0085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  <w:r w:rsidRPr="00855DA8"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  <w:t>└─────┴───────────────────────┴────────┴──────┴────────────┴──────────────┘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7" w:name="100300"/>
      <w:bookmarkEnd w:id="29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8" w:name="100301"/>
      <w:bookmarkEnd w:id="29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&lt;*&gt; Определяется организацией самостоятельно.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9" w:name="100302"/>
      <w:bookmarkEnd w:id="29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6.1. Модуль "Основы обучения медиации"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0" w:name="100303"/>
      <w:bookmarkEnd w:id="30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1.1. Программа обучения: структура и цели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1" w:name="100304"/>
      <w:bookmarkEnd w:id="30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2" w:name="100305"/>
      <w:bookmarkEnd w:id="30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Структура программы обучения медиаторов. Цели и задачи обучения. Специфика работы тренера, обучающего медиации. Медиация и конфликтология: общее и различие в подходах к конфликту.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3" w:name="100306"/>
      <w:bookmarkEnd w:id="30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4" w:name="100307"/>
      <w:bookmarkEnd w:id="30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5" w:name="100308"/>
      <w:bookmarkEnd w:id="30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1.2. Методика обучения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6" w:name="100309"/>
      <w:bookmarkEnd w:id="30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7" w:name="100310"/>
      <w:bookmarkEnd w:id="30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разработки программы. Специфика учебного процесса. Области обучения: знания, навыки, установки. Роль игры в обучении.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8" w:name="100311"/>
      <w:bookmarkEnd w:id="30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9" w:name="100312"/>
      <w:bookmarkEnd w:id="30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0" w:name="100313"/>
      <w:bookmarkEnd w:id="31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1.3. Мотивационная составляющая обучения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1" w:name="100314"/>
      <w:bookmarkEnd w:id="31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2" w:name="100315"/>
      <w:bookmarkEnd w:id="31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Уровень и направленность внутренней мотивации слушателей курса. Мотивации тренера, обучающего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3" w:name="100316"/>
      <w:bookmarkEnd w:id="31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4" w:name="100317"/>
      <w:bookmarkEnd w:id="31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5" w:name="100318"/>
      <w:bookmarkEnd w:id="31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1.4. Дуализм навыков и компетенций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6" w:name="100319"/>
      <w:bookmarkEnd w:id="31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7" w:name="100320"/>
      <w:bookmarkEnd w:id="31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Медиатор и преподаватель, обучающий слушателей медиации. Медиативный подход в работе тренера-медиатора. Зоны ответственности.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8" w:name="100321"/>
      <w:bookmarkEnd w:id="31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9" w:name="100322"/>
      <w:bookmarkEnd w:id="31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0" w:name="100323"/>
      <w:bookmarkEnd w:id="32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1" w:name="100324"/>
      <w:bookmarkEnd w:id="32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6.2. Модуль "Работа с группой при обучении медиации"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2" w:name="100325"/>
      <w:bookmarkEnd w:id="32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2.1. Группа как развивающаяся система: статический и динамический подходы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3" w:name="100326"/>
      <w:bookmarkEnd w:id="32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4" w:name="100327"/>
      <w:bookmarkEnd w:id="32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Психологические теории развития группы. Группа - преимущества и недостатки групповой деятельности в обучении медиации.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5" w:name="100328"/>
      <w:bookmarkEnd w:id="32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6" w:name="100329"/>
      <w:bookmarkEnd w:id="32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7" w:name="100330"/>
      <w:bookmarkEnd w:id="32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2.2. Динамика групповой работы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8" w:name="100331"/>
      <w:bookmarkEnd w:id="32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9" w:name="100332"/>
      <w:bookmarkEnd w:id="32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Понятие динамики группы. Стадии развития группы. Роли в процессе совместной работы. Роли в группе: сложившиеся шаблоны и реальность. Управление ролевой структурой группы.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0" w:name="100333"/>
      <w:bookmarkEnd w:id="33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подгрупп и их влияние на ход тренинга.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1" w:name="100334"/>
      <w:bookmarkEnd w:id="33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2" w:name="100335"/>
      <w:bookmarkEnd w:id="33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Индивидуальная презентация на тему "Групповая работа при обучении медиации: основные подходы"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3" w:name="100336"/>
      <w:bookmarkEnd w:id="33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2.3. Организация взаимодействия в группе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4" w:name="100337"/>
      <w:bookmarkEnd w:id="33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5" w:name="100338"/>
      <w:bookmarkEnd w:id="33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Ролевая и проективная игра, упражнения, групповые обсуждения: руководство процессом. Ситуативная диагностика факторов групповой динамики. Взаимодействие с "проблемными" людьми в процессе тренинга.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6" w:name="100339"/>
      <w:bookmarkEnd w:id="33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7" w:name="100340"/>
      <w:bookmarkEnd w:id="33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8" w:name="100341"/>
      <w:bookmarkEnd w:id="33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2.4. Средства создания и поддержания рабочей атмосферы в группе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9" w:name="100342"/>
      <w:bookmarkEnd w:id="33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0" w:name="100343"/>
      <w:bookmarkEnd w:id="34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Критерии формирования пар, троек, малых групп, подбор активных участников для упражнений. Навык наблюдения: способы диагностики состояния участников. Способы регуляции группового напряжения (конфликты, сопротивление, агрессия).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1" w:name="100344"/>
      <w:bookmarkEnd w:id="34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2" w:name="100345"/>
      <w:bookmarkEnd w:id="34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3" w:name="100346"/>
      <w:bookmarkEnd w:id="34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Проверочная работа по темам второго модуля. Подведение итогов второго модуля.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4" w:name="100347"/>
      <w:bookmarkEnd w:id="34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5" w:name="100348"/>
      <w:bookmarkEnd w:id="34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6.3. Модуль "Игровое взаимодействие при обучении медиации"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6" w:name="100349"/>
      <w:bookmarkEnd w:id="34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Тема 3.1. Формы и методы работы с группой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7" w:name="100350"/>
      <w:bookmarkEnd w:id="34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8" w:name="100351"/>
      <w:bookmarkEnd w:id="34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Модерация, деловая (ролевая) игра, мозговой штурм, групповая дискуссия, лекция, проверочная работа, ролинг и другие. Содержательная и личностная работа. Техники креативности.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9" w:name="100352"/>
      <w:bookmarkEnd w:id="34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0" w:name="100353"/>
      <w:bookmarkEnd w:id="35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1" w:name="100354"/>
      <w:bookmarkEnd w:id="35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Проверочная работа на тему "Принципы медиации"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2" w:name="100355"/>
      <w:bookmarkEnd w:id="35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3.2. Ролевая игра как метод обучения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3" w:name="100356"/>
      <w:bookmarkEnd w:id="35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4" w:name="100357"/>
      <w:bookmarkEnd w:id="35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Принципы и правила проведения ролевой игры. Способы проведения ролевой игры. Ролевая игра и формирование навыков. Способы экологичного завершения ролевой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5" w:name="100358"/>
      <w:bookmarkEnd w:id="35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6" w:name="100359"/>
      <w:bookmarkEnd w:id="35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7" w:name="100360"/>
      <w:bookmarkEnd w:id="35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3.3. Упражнение как метод обучения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8" w:name="100361"/>
      <w:bookmarkEnd w:id="35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9" w:name="100362"/>
      <w:bookmarkEnd w:id="35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Принципы проведения упражнений. Подбор упражнений для тренинга и занятий. Цели упражнений. Создание инструкций для упражнений. Проведение обратной связи по итогам упражнений.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0" w:name="100363"/>
      <w:bookmarkEnd w:id="36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1" w:name="100364"/>
      <w:bookmarkEnd w:id="36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2" w:name="100365"/>
      <w:bookmarkEnd w:id="36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3.4. Направленная дискуссия как метод обучения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3" w:name="100366"/>
      <w:bookmarkEnd w:id="36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4" w:name="100367"/>
      <w:bookmarkEnd w:id="36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Принципы проведения направленной дискуссии. Проблемное обучение. Ведение диалога. Позитивная коммуникация.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5" w:name="100368"/>
      <w:bookmarkEnd w:id="36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занятия: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6" w:name="100369"/>
      <w:bookmarkEnd w:id="36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7" w:name="100370"/>
      <w:bookmarkEnd w:id="36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Направленная дискуссия на тему "Личность школьного медиатора".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8" w:name="100371"/>
      <w:bookmarkEnd w:id="36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3.5. Многоаспектность мозгового штурма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9" w:name="100372"/>
      <w:bookmarkEnd w:id="36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0" w:name="100373"/>
      <w:bookmarkEnd w:id="37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Мозговой штурм как техника креативности. Роль мозгового штурма в процедуре медиации. Роль мозгового штурма в обучении методу школьной медиации. Принципы проведения мозгового штурма. Обработка результатов мозгового штурма и проведение обратной связи.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1" w:name="100374"/>
      <w:bookmarkEnd w:id="37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2" w:name="100375"/>
      <w:bookmarkEnd w:id="37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3" w:name="100376"/>
      <w:bookmarkEnd w:id="37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4" w:name="100377"/>
      <w:bookmarkEnd w:id="37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6.4. Модуль "Индивидуальная работа тренера медиации"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5" w:name="100378"/>
      <w:bookmarkEnd w:id="37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4.1. Речевое и неречевое (вербальное и невербальное) общение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6" w:name="100379"/>
      <w:bookmarkEnd w:id="37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7" w:name="100380"/>
      <w:bookmarkEnd w:id="37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Ораторские навыки. Принципы ведения беседы. Неречевое общение: язык тела, мимика, жесты. "Дизайн" процесса.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8" w:name="100381"/>
      <w:bookmarkEnd w:id="37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9" w:name="100382"/>
      <w:bookmarkEnd w:id="37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0" w:name="100383"/>
      <w:bookmarkEnd w:id="38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4.2. Работа с чувствами и эмоциями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1" w:name="100384"/>
      <w:bookmarkEnd w:id="38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2" w:name="100385"/>
      <w:bookmarkEnd w:id="38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Сущность наших чувств и эмоций. Уровни информации. Психоэмоциональные состояния.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3" w:name="100386"/>
      <w:bookmarkEnd w:id="38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4" w:name="100387"/>
      <w:bookmarkEnd w:id="38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5" w:name="100388"/>
      <w:bookmarkEnd w:id="38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4.3. Работа с целями в медиации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6" w:name="100389"/>
      <w:bookmarkEnd w:id="38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7" w:name="100390"/>
      <w:bookmarkEnd w:id="38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Делегирование ответственности. Ранжирование целей. Подбор технологий в рамках конкретной цели.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8" w:name="100391"/>
      <w:bookmarkEnd w:id="38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9" w:name="100392"/>
      <w:bookmarkEnd w:id="38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0" w:name="100393"/>
      <w:bookmarkEnd w:id="39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4.4. Разработка индивидуального стиля тренера-медиатора на практических примерах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1" w:name="100394"/>
      <w:bookmarkEnd w:id="39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2" w:name="100395"/>
      <w:bookmarkEnd w:id="39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Значение индивидуального стиля тренера. Развитие собственной креативности тренера. Работа с содержанием тренинга. Психологический имидж тренера. Алгоритмы освоения меняющихся ситуаций. Расстановка приоритетов целей тренера.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3" w:name="100396"/>
      <w:bookmarkEnd w:id="39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4" w:name="100397"/>
      <w:bookmarkEnd w:id="39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Упражнения и деловые игры.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5" w:name="100398"/>
      <w:bookmarkEnd w:id="39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Тема 4.5. Супервизия тренерской работы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6" w:name="100399"/>
      <w:bookmarkEnd w:id="396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Лекционное занятие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7" w:name="100400"/>
      <w:bookmarkEnd w:id="397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Основы супервизии. Принципы супервизии. Значение супервизии.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8" w:name="100401"/>
      <w:bookmarkEnd w:id="398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Практические занятия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9" w:name="100402"/>
      <w:bookmarkEnd w:id="399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Тестирование или устный опрос.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0" w:name="100403"/>
      <w:bookmarkEnd w:id="400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6.5. Итоговая аттестация по образовательной программе "Медиация. Курс подготовки тренеров медиаторов" проводится в форме экзамена.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1" w:name="100404"/>
      <w:bookmarkEnd w:id="401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6.6. Слушатель допускается к итоговой аттестации после изучения тем образовательной программы "Медиация. Курс подготовки тренеров-медиаторов" в объеме, предусмотренном для лекционных и практических занятий.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2" w:name="100405"/>
      <w:bookmarkEnd w:id="402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6.7. Лица, освоившие образовательную программу "Медиация. Курс подготовки тренеров-медиаторов" и успешно прошедшие итоговую аттестацию, получают документ о повышении квалификации.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3" w:name="100406"/>
      <w:bookmarkEnd w:id="403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6.8. Лица, успешно освоившие образовательную программу "Медиация. Курс подготовки тренеров-медиаторов", вправе наряду с ведением практической деятельности в качестве медиатора на профессиональной основе, преподавать медиацию в рамках учебной программы "Медиация. Базовый курс".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4" w:name="100407"/>
      <w:bookmarkEnd w:id="404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Слушатель допускается к итоговой аттестации по Программе после успешного завершения трех образовательных программ. Программа завершается итоговой аттестацией в форме экзамена. Лица, освоившие Программу и успешно прошедшие итоговую аттестацию, получают документ о профессиональной переподготовке, форма которого определяется организацией. Указанные документы заверяются печатью организации.</w:t>
      </w:r>
    </w:p>
    <w:p w:rsidR="00855DA8" w:rsidRPr="00855DA8" w:rsidRDefault="00855DA8" w:rsidP="00855DA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5" w:name="100408"/>
      <w:bookmarkEnd w:id="405"/>
      <w:r w:rsidRPr="00855DA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Успешное освоение Программы в полном объеме дает лицу необходимые знания, умения и навыки для ведения медиативной деятельности на профессиональной основе, ведения практической деятельности в качестве медиатора широкого профиля, а также для преподавания в качестве тренера в рамках образовательных программ - "Медиация. Базовый курс", "Медиация. Курс подготовки тренеров-медиаторов".</w:t>
      </w:r>
    </w:p>
    <w:p w:rsidR="00D62ADB" w:rsidRDefault="00D62ADB">
      <w:bookmarkStart w:id="406" w:name="_GoBack"/>
      <w:bookmarkEnd w:id="406"/>
    </w:p>
    <w:sectPr w:rsidR="00D6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A8"/>
    <w:rsid w:val="00855DA8"/>
    <w:rsid w:val="00D6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F81DB-6C20-47AC-8B4E-CADF784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f-ot-14022011-n-187/" TargetMode="External"/><Relationship Id="rId13" Type="http://schemas.openxmlformats.org/officeDocument/2006/relationships/hyperlink" Target="https://legalacts.ru/doc/prikaz-minobrnauki-rf-ot-14022011-n-187/" TargetMode="External"/><Relationship Id="rId18" Type="http://schemas.openxmlformats.org/officeDocument/2006/relationships/hyperlink" Target="https://legalacts.ru/doc/prikaz-minobrnauki-rf-ot-14022011-n-187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rikaz-minobrnauki-rf-ot-14022011-n-187/" TargetMode="External"/><Relationship Id="rId7" Type="http://schemas.openxmlformats.org/officeDocument/2006/relationships/hyperlink" Target="https://legalacts.ru/doc/prikaz-minobrnauki-rf-ot-14022011-n-187/" TargetMode="External"/><Relationship Id="rId12" Type="http://schemas.openxmlformats.org/officeDocument/2006/relationships/hyperlink" Target="https://legalacts.ru/doc/prikaz-minobrnauki-rf-ot-14022011-n-187/" TargetMode="External"/><Relationship Id="rId17" Type="http://schemas.openxmlformats.org/officeDocument/2006/relationships/hyperlink" Target="https://legalacts.ru/doc/prikaz-minobrnauki-rf-ot-14022011-n-187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minobrnauki-rf-ot-14022011-n-187/" TargetMode="External"/><Relationship Id="rId20" Type="http://schemas.openxmlformats.org/officeDocument/2006/relationships/hyperlink" Target="https://legalacts.ru/doc/prikaz-minobrnauki-rf-ot-14022011-n-187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obrnauki-rf-ot-14022011-n-187/" TargetMode="External"/><Relationship Id="rId11" Type="http://schemas.openxmlformats.org/officeDocument/2006/relationships/hyperlink" Target="https://legalacts.ru/doc/prikaz-minobrnauki-rf-ot-14022011-n-187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egalacts.ru/doc/prikaz-minobrnauki-rf-ot-14022011-n-187/" TargetMode="External"/><Relationship Id="rId15" Type="http://schemas.openxmlformats.org/officeDocument/2006/relationships/hyperlink" Target="https://legalacts.ru/doc/prikaz-minobrnauki-rf-ot-14022011-n-187/" TargetMode="External"/><Relationship Id="rId23" Type="http://schemas.openxmlformats.org/officeDocument/2006/relationships/hyperlink" Target="https://legalacts.ru/doc/prikaz-minobrnauki-rf-ot-14022011-n-187/" TargetMode="External"/><Relationship Id="rId10" Type="http://schemas.openxmlformats.org/officeDocument/2006/relationships/hyperlink" Target="https://legalacts.ru/doc/prikaz-minobrnauki-rf-ot-14022011-n-187/" TargetMode="External"/><Relationship Id="rId19" Type="http://schemas.openxmlformats.org/officeDocument/2006/relationships/hyperlink" Target="https://legalacts.ru/doc/prikaz-minobrnauki-rf-ot-14022011-n-187/" TargetMode="External"/><Relationship Id="rId4" Type="http://schemas.openxmlformats.org/officeDocument/2006/relationships/hyperlink" Target="https://legalacts.ru/doc/postanovlenie-pravitelstva-rf-ot-03122010-n-969/" TargetMode="External"/><Relationship Id="rId9" Type="http://schemas.openxmlformats.org/officeDocument/2006/relationships/hyperlink" Target="https://legalacts.ru/doc/prikaz-minobrnauki-rf-ot-14022011-n-187/" TargetMode="External"/><Relationship Id="rId14" Type="http://schemas.openxmlformats.org/officeDocument/2006/relationships/hyperlink" Target="https://legalacts.ru/doc/prikaz-minobrnauki-rf-ot-14022011-n-187/" TargetMode="External"/><Relationship Id="rId22" Type="http://schemas.openxmlformats.org/officeDocument/2006/relationships/hyperlink" Target="https://legalacts.ru/doc/prikaz-minobrnauki-rf-ot-14022011-n-1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7458</Words>
  <Characters>42513</Characters>
  <Application>Microsoft Office Word</Application>
  <DocSecurity>0</DocSecurity>
  <Lines>354</Lines>
  <Paragraphs>99</Paragraphs>
  <ScaleCrop>false</ScaleCrop>
  <Company>SPecialiST RePack</Company>
  <LinksUpToDate>false</LinksUpToDate>
  <CharactersWithSpaces>49872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2022-09-14T15:50:00Z</dcterms:created>
  <dcterms:modified xsi:type="dcterms:W3CDTF">2022-09-14T15:50:00Z</dcterms:modified>
</cp:coreProperties>
</file>